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8B1B" w14:textId="0E042622" w:rsidR="00F7360C" w:rsidRDefault="00F7360C" w:rsidP="00F7360C">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it-IT"/>
          <w14:ligatures w14:val="none"/>
        </w:rPr>
      </w:pPr>
      <w:r>
        <w:rPr>
          <w:rFonts w:ascii="Times New Roman" w:eastAsia="Times New Roman" w:hAnsi="Times New Roman" w:cs="Times New Roman"/>
          <w:b/>
          <w:bCs/>
          <w:kern w:val="0"/>
          <w:sz w:val="36"/>
          <w:szCs w:val="36"/>
          <w:lang w:eastAsia="it-IT"/>
          <w14:ligatures w14:val="none"/>
        </w:rPr>
        <w:t xml:space="preserve">PRIME RIFLESSIONI </w:t>
      </w:r>
      <w:r w:rsidRPr="00F7360C">
        <w:rPr>
          <w:rFonts w:ascii="Times New Roman" w:eastAsia="Times New Roman" w:hAnsi="Times New Roman" w:cs="Times New Roman"/>
          <w:b/>
          <w:bCs/>
          <w:kern w:val="0"/>
          <w:sz w:val="36"/>
          <w:szCs w:val="36"/>
          <w:lang w:eastAsia="it-IT"/>
          <w14:ligatures w14:val="none"/>
        </w:rPr>
        <w:t>Decreto-Legge n. 116</w:t>
      </w:r>
    </w:p>
    <w:p w14:paraId="56A96EEF" w14:textId="56B335CD" w:rsidR="00F7360C" w:rsidRDefault="00F7360C" w:rsidP="00291421">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it-IT"/>
          <w14:ligatures w14:val="none"/>
        </w:rPr>
      </w:pPr>
      <w:r>
        <w:rPr>
          <w:rFonts w:ascii="Times New Roman" w:eastAsia="Times New Roman" w:hAnsi="Times New Roman" w:cs="Times New Roman"/>
          <w:b/>
          <w:bCs/>
          <w:kern w:val="0"/>
          <w:sz w:val="36"/>
          <w:szCs w:val="36"/>
          <w:lang w:eastAsia="it-IT"/>
          <w14:ligatures w14:val="none"/>
        </w:rPr>
        <w:t>1)</w:t>
      </w:r>
      <w:r w:rsidRPr="00F7360C">
        <w:rPr>
          <w:rFonts w:ascii="Times New Roman" w:eastAsia="Times New Roman" w:hAnsi="Times New Roman" w:cs="Times New Roman"/>
          <w:b/>
          <w:bCs/>
          <w:kern w:val="0"/>
          <w:sz w:val="36"/>
          <w:szCs w:val="36"/>
          <w:lang w:eastAsia="it-IT"/>
          <w14:ligatures w14:val="none"/>
        </w:rPr>
        <w:t xml:space="preserve"> </w:t>
      </w:r>
      <w:r w:rsidRPr="00291421">
        <w:rPr>
          <w:rFonts w:ascii="Times New Roman" w:eastAsia="Times New Roman" w:hAnsi="Times New Roman" w:cs="Times New Roman"/>
          <w:b/>
          <w:bCs/>
          <w:kern w:val="0"/>
          <w:sz w:val="36"/>
          <w:szCs w:val="36"/>
          <w:highlight w:val="yellow"/>
          <w:lang w:eastAsia="it-IT"/>
          <w14:ligatures w14:val="none"/>
        </w:rPr>
        <w:t>Non riuscire a dimostrare la correttezza di un deposito temporaneo, oppure non vigilare sulle autorizzazioni di trasportatori e destinatari dei propri rifiuti, oppure abbandonare rifiuti pericolosi o trasportarli senza FIR.</w:t>
      </w:r>
    </w:p>
    <w:p w14:paraId="24DDD7F5" w14:textId="77777777" w:rsidR="00F7360C" w:rsidRPr="00F7360C" w:rsidRDefault="00F7360C" w:rsidP="00291421">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it-IT"/>
          <w14:ligatures w14:val="none"/>
        </w:rPr>
      </w:pPr>
      <w:r w:rsidRPr="00F7360C">
        <w:rPr>
          <w:rFonts w:ascii="Times New Roman" w:eastAsia="Times New Roman" w:hAnsi="Times New Roman" w:cs="Times New Roman"/>
          <w:kern w:val="0"/>
          <w:sz w:val="24"/>
          <w:szCs w:val="24"/>
          <w:lang w:eastAsia="it-IT"/>
          <w14:ligatures w14:val="none"/>
        </w:rPr>
        <w:t>Lo sapete, vero, che dal 9 agosto, non riuscire a dimostrare la correttezza di un deposito temporaneo, oppure non vigilare sulle autorizzazioni di trasportatori e destinatari dei propri rifiuti, oppure abbandonare rifiuti pericolosi o trasportarli senza FIR, sono diventati delitto punibili con la reclusione?</w:t>
      </w:r>
    </w:p>
    <w:p w14:paraId="764FBEFD" w14:textId="66A29FB6" w:rsidR="00F7360C" w:rsidRPr="00F7360C" w:rsidRDefault="00F7360C" w:rsidP="00291421">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it-IT"/>
          <w14:ligatures w14:val="none"/>
        </w:rPr>
      </w:pPr>
      <w:r w:rsidRPr="00F7360C">
        <w:rPr>
          <w:rFonts w:ascii="Times New Roman" w:eastAsia="Times New Roman" w:hAnsi="Times New Roman" w:cs="Times New Roman"/>
          <w:kern w:val="0"/>
          <w:sz w:val="24"/>
          <w:szCs w:val="24"/>
          <w:lang w:eastAsia="it-IT"/>
          <w14:ligatures w14:val="none"/>
        </w:rPr>
        <w:t xml:space="preserve">  No? È meglio allora che responsabili, imprenditori, HSE manager e delegati ambientali si attrezzino ancor di più e da subito nell’opera di prevenzione e competenza rispetto a questi rischi: da ora ogni istante può essere quello giusto per un bel controllo che possa produrre questi effetti. Non siete in grado di dimostrare la correttezza del vostro operato? Fatevi aiutare! </w:t>
      </w:r>
    </w:p>
    <w:p w14:paraId="0FA76BE0" w14:textId="33EC3D1E" w:rsidR="00F7360C" w:rsidRPr="00F7360C" w:rsidRDefault="00F7360C" w:rsidP="00291421">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it-IT"/>
          <w14:ligatures w14:val="none"/>
        </w:rPr>
      </w:pPr>
      <w:r w:rsidRPr="00F7360C">
        <w:rPr>
          <w:rFonts w:ascii="Times New Roman" w:eastAsia="Times New Roman" w:hAnsi="Times New Roman" w:cs="Times New Roman"/>
          <w:kern w:val="0"/>
          <w:sz w:val="24"/>
          <w:szCs w:val="24"/>
          <w:lang w:eastAsia="it-IT"/>
          <w14:ligatures w14:val="none"/>
        </w:rPr>
        <w:t> Immaginate che oggi pomeriggio (è consentito toccare ferro) venga effettuato un controllo nella vostra azienda e che voi, belli abbronzati, “cadiate dal pero” dinnanzi ad una contestazione che da un paio di settimane fa rischiare a voi la reclusione ed alla vostra azienda sanzioni “231” aumentate a dismisura.</w:t>
      </w:r>
    </w:p>
    <w:p w14:paraId="45CC91CF" w14:textId="61B2C497" w:rsidR="00F7360C" w:rsidRPr="00F7360C" w:rsidRDefault="00F7360C" w:rsidP="00291421">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it-IT"/>
          <w14:ligatures w14:val="none"/>
        </w:rPr>
      </w:pPr>
      <w:r>
        <w:rPr>
          <w:rFonts w:ascii="Times New Roman" w:eastAsia="Times New Roman" w:hAnsi="Times New Roman" w:cs="Times New Roman"/>
          <w:b/>
          <w:bCs/>
          <w:kern w:val="0"/>
          <w:sz w:val="36"/>
          <w:szCs w:val="36"/>
          <w:lang w:eastAsia="it-IT"/>
          <w14:ligatures w14:val="none"/>
        </w:rPr>
        <w:t>2)</w:t>
      </w:r>
      <w:r w:rsidRPr="00F7360C">
        <w:rPr>
          <w:rFonts w:ascii="Times New Roman" w:eastAsia="Times New Roman" w:hAnsi="Times New Roman" w:cs="Times New Roman"/>
          <w:b/>
          <w:bCs/>
          <w:kern w:val="0"/>
          <w:sz w:val="36"/>
          <w:szCs w:val="36"/>
          <w:lang w:eastAsia="it-IT"/>
          <w14:ligatures w14:val="none"/>
        </w:rPr>
        <w:t xml:space="preserve"> </w:t>
      </w:r>
      <w:r w:rsidRPr="00291421">
        <w:rPr>
          <w:rFonts w:ascii="Times New Roman" w:eastAsia="Times New Roman" w:hAnsi="Times New Roman" w:cs="Times New Roman"/>
          <w:b/>
          <w:bCs/>
          <w:kern w:val="0"/>
          <w:sz w:val="36"/>
          <w:szCs w:val="36"/>
          <w:highlight w:val="yellow"/>
          <w:lang w:eastAsia="it-IT"/>
          <w14:ligatures w14:val="none"/>
        </w:rPr>
        <w:t>Gettare rifiuti dai veicoli in marcia o in sosta</w:t>
      </w:r>
    </w:p>
    <w:p w14:paraId="233E144C" w14:textId="77777777" w:rsidR="00F7360C" w:rsidRPr="00F7360C" w:rsidRDefault="00F7360C" w:rsidP="00291421">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F7360C">
        <w:rPr>
          <w:rFonts w:ascii="Times New Roman" w:eastAsia="Times New Roman" w:hAnsi="Times New Roman" w:cs="Times New Roman"/>
          <w:kern w:val="0"/>
          <w:sz w:val="24"/>
          <w:szCs w:val="24"/>
          <w:lang w:eastAsia="it-IT"/>
          <w14:ligatures w14:val="none"/>
        </w:rPr>
        <w:t xml:space="preserve">Dal 9 agosto 2025 è in vigore il </w:t>
      </w:r>
      <w:r w:rsidRPr="00F7360C">
        <w:rPr>
          <w:rFonts w:ascii="Times New Roman" w:eastAsia="Times New Roman" w:hAnsi="Times New Roman" w:cs="Times New Roman"/>
          <w:b/>
          <w:bCs/>
          <w:kern w:val="0"/>
          <w:sz w:val="24"/>
          <w:szCs w:val="24"/>
          <w:lang w:eastAsia="it-IT"/>
          <w14:ligatures w14:val="none"/>
        </w:rPr>
        <w:t>decreto-legge n. 116</w:t>
      </w:r>
      <w:r w:rsidRPr="00F7360C">
        <w:rPr>
          <w:rFonts w:ascii="Times New Roman" w:eastAsia="Times New Roman" w:hAnsi="Times New Roman" w:cs="Times New Roman"/>
          <w:kern w:val="0"/>
          <w:sz w:val="24"/>
          <w:szCs w:val="24"/>
          <w:lang w:eastAsia="it-IT"/>
          <w14:ligatures w14:val="none"/>
        </w:rPr>
        <w:t>, che introduce una stretta senza precedenti </w:t>
      </w:r>
      <w:r w:rsidRPr="00F7360C">
        <w:rPr>
          <w:rFonts w:ascii="Times New Roman" w:eastAsia="Times New Roman" w:hAnsi="Times New Roman" w:cs="Times New Roman"/>
          <w:b/>
          <w:bCs/>
          <w:kern w:val="0"/>
          <w:sz w:val="24"/>
          <w:szCs w:val="24"/>
          <w:lang w:eastAsia="it-IT"/>
          <w14:ligatures w14:val="none"/>
        </w:rPr>
        <w:t>contro il lancio di rifiuti da veicoli</w:t>
      </w:r>
      <w:r w:rsidRPr="00F7360C">
        <w:rPr>
          <w:rFonts w:ascii="Times New Roman" w:eastAsia="Times New Roman" w:hAnsi="Times New Roman" w:cs="Times New Roman"/>
          <w:kern w:val="0"/>
          <w:sz w:val="24"/>
          <w:szCs w:val="24"/>
          <w:lang w:eastAsia="it-IT"/>
          <w14:ligatures w14:val="none"/>
        </w:rPr>
        <w:t> in marcia o in sosta. Non servirà più fermare l'automobilista sul fatto: basterà un fotogramma nitido della targa, acquisito da telecamere comunali, autostradali o private, per far scattare la sanzione. Il provvedimento, pensato per tutelare l'ambiente e la sicurezza stradale, prevede multe fino a 18mila euro, sospensione della patente e, nei casi più gravi, l'arresto.</w:t>
      </w:r>
    </w:p>
    <w:p w14:paraId="1F9D75FD" w14:textId="77777777" w:rsidR="00F7360C" w:rsidRPr="00291421" w:rsidRDefault="00F7360C" w:rsidP="00291421">
      <w:pPr>
        <w:numPr>
          <w:ilvl w:val="0"/>
          <w:numId w:val="1"/>
        </w:numPr>
        <w:spacing w:before="100" w:beforeAutospacing="1" w:after="100" w:afterAutospacing="1" w:line="240" w:lineRule="auto"/>
        <w:jc w:val="both"/>
        <w:outlineLvl w:val="3"/>
        <w:rPr>
          <w:rFonts w:ascii="Times New Roman" w:eastAsia="Times New Roman" w:hAnsi="Times New Roman" w:cs="Times New Roman"/>
          <w:b/>
          <w:bCs/>
          <w:kern w:val="0"/>
          <w:sz w:val="24"/>
          <w:szCs w:val="24"/>
          <w:highlight w:val="yellow"/>
          <w:lang w:eastAsia="it-IT"/>
          <w14:ligatures w14:val="none"/>
        </w:rPr>
      </w:pPr>
      <w:r w:rsidRPr="00291421">
        <w:rPr>
          <w:rFonts w:ascii="Times New Roman" w:eastAsia="Times New Roman" w:hAnsi="Times New Roman" w:cs="Times New Roman"/>
          <w:b/>
          <w:bCs/>
          <w:kern w:val="0"/>
          <w:sz w:val="24"/>
          <w:szCs w:val="24"/>
          <w:highlight w:val="yellow"/>
          <w:lang w:eastAsia="it-IT"/>
          <w14:ligatures w14:val="none"/>
        </w:rPr>
        <w:t>Dal fermo in strada alla multa a casa: come agiscono le nuove norme e le telecamere</w:t>
      </w:r>
    </w:p>
    <w:p w14:paraId="76C41E3C" w14:textId="77777777" w:rsidR="00F7360C" w:rsidRPr="00F7360C" w:rsidRDefault="00F7360C" w:rsidP="00291421">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F7360C">
        <w:rPr>
          <w:rFonts w:ascii="Times New Roman" w:eastAsia="Times New Roman" w:hAnsi="Times New Roman" w:cs="Times New Roman"/>
          <w:kern w:val="0"/>
          <w:sz w:val="24"/>
          <w:szCs w:val="24"/>
          <w:lang w:eastAsia="it-IT"/>
          <w14:ligatures w14:val="none"/>
        </w:rPr>
        <w:t>Fino a pochi giorni fa, per punire chi gettava rifiuti dal finestrino era necessario un intervento immediato delle forze dell'ordine, con il fermo del veicolo. Oggi, grazie alle modifiche all'articolo 15 del Codice della strada, gli agenti possono utilizzare immagini registrate da qualsiasi sistema di videosorveglianza, anche privato, dentro e fuori i centri abitati.</w:t>
      </w:r>
    </w:p>
    <w:p w14:paraId="5CC8CDE5" w14:textId="77777777" w:rsidR="00F7360C" w:rsidRPr="00F7360C" w:rsidRDefault="00F7360C" w:rsidP="00291421">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F7360C">
        <w:rPr>
          <w:rFonts w:ascii="Times New Roman" w:eastAsia="Times New Roman" w:hAnsi="Times New Roman" w:cs="Times New Roman"/>
          <w:kern w:val="0"/>
          <w:sz w:val="24"/>
          <w:szCs w:val="24"/>
          <w:lang w:eastAsia="it-IT"/>
          <w14:ligatures w14:val="none"/>
        </w:rPr>
        <w:t>Una volta identificata la targa, si risale al proprietario tramite la banca dati della Motorizzazione e la sanzione viene notificata a casa.</w:t>
      </w:r>
    </w:p>
    <w:p w14:paraId="1E8FABD3" w14:textId="77777777" w:rsidR="00F7360C" w:rsidRPr="00291421" w:rsidRDefault="00F7360C" w:rsidP="00291421">
      <w:pPr>
        <w:numPr>
          <w:ilvl w:val="0"/>
          <w:numId w:val="2"/>
        </w:numPr>
        <w:spacing w:before="100" w:beforeAutospacing="1" w:after="100" w:afterAutospacing="1" w:line="240" w:lineRule="auto"/>
        <w:jc w:val="both"/>
        <w:outlineLvl w:val="3"/>
        <w:rPr>
          <w:rFonts w:ascii="Times New Roman" w:eastAsia="Times New Roman" w:hAnsi="Times New Roman" w:cs="Times New Roman"/>
          <w:b/>
          <w:bCs/>
          <w:kern w:val="0"/>
          <w:sz w:val="24"/>
          <w:szCs w:val="24"/>
          <w:highlight w:val="yellow"/>
          <w:lang w:eastAsia="it-IT"/>
          <w14:ligatures w14:val="none"/>
        </w:rPr>
      </w:pPr>
      <w:r w:rsidRPr="00291421">
        <w:rPr>
          <w:rFonts w:ascii="Times New Roman" w:eastAsia="Times New Roman" w:hAnsi="Times New Roman" w:cs="Times New Roman"/>
          <w:b/>
          <w:bCs/>
          <w:kern w:val="0"/>
          <w:sz w:val="24"/>
          <w:szCs w:val="24"/>
          <w:highlight w:val="yellow"/>
          <w:lang w:eastAsia="it-IT"/>
          <w14:ligatures w14:val="none"/>
        </w:rPr>
        <w:t>Multe record e arresti: le soglie previste dal decreto 116/2025</w:t>
      </w:r>
    </w:p>
    <w:p w14:paraId="374943C9" w14:textId="523E4005" w:rsidR="00F7360C" w:rsidRDefault="00F7360C" w:rsidP="00291421">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F7360C">
        <w:rPr>
          <w:rFonts w:ascii="Times New Roman" w:eastAsia="Times New Roman" w:hAnsi="Times New Roman" w:cs="Times New Roman"/>
          <w:kern w:val="0"/>
          <w:sz w:val="24"/>
          <w:szCs w:val="24"/>
          <w:lang w:eastAsia="it-IT"/>
          <w14:ligatures w14:val="none"/>
        </w:rPr>
        <w:t xml:space="preserve">Il decreto distingue tra rifiuti non pericolosi e pericolosi. Per </w:t>
      </w:r>
      <w:r w:rsidRPr="00F7360C">
        <w:rPr>
          <w:rFonts w:ascii="Times New Roman" w:eastAsia="Times New Roman" w:hAnsi="Times New Roman" w:cs="Times New Roman"/>
          <w:b/>
          <w:bCs/>
          <w:kern w:val="0"/>
          <w:sz w:val="24"/>
          <w:szCs w:val="24"/>
          <w:lang w:eastAsia="it-IT"/>
          <w14:ligatures w14:val="none"/>
        </w:rPr>
        <w:t>mozziconi di sigaretta o fazzoletti</w:t>
      </w:r>
      <w:r w:rsidRPr="00F7360C">
        <w:rPr>
          <w:rFonts w:ascii="Times New Roman" w:eastAsia="Times New Roman" w:hAnsi="Times New Roman" w:cs="Times New Roman"/>
          <w:kern w:val="0"/>
          <w:sz w:val="24"/>
          <w:szCs w:val="24"/>
          <w:lang w:eastAsia="it-IT"/>
          <w14:ligatures w14:val="none"/>
        </w:rPr>
        <w:t> la sanzione può arrivare a </w:t>
      </w:r>
      <w:r w:rsidRPr="00F7360C">
        <w:rPr>
          <w:rFonts w:ascii="Times New Roman" w:eastAsia="Times New Roman" w:hAnsi="Times New Roman" w:cs="Times New Roman"/>
          <w:b/>
          <w:bCs/>
          <w:kern w:val="0"/>
          <w:sz w:val="24"/>
          <w:szCs w:val="24"/>
          <w:lang w:eastAsia="it-IT"/>
          <w14:ligatures w14:val="none"/>
        </w:rPr>
        <w:t>1.188 euro</w:t>
      </w:r>
      <w:r w:rsidRPr="00F7360C">
        <w:rPr>
          <w:rFonts w:ascii="Times New Roman" w:eastAsia="Times New Roman" w:hAnsi="Times New Roman" w:cs="Times New Roman"/>
          <w:kern w:val="0"/>
          <w:sz w:val="24"/>
          <w:szCs w:val="24"/>
          <w:lang w:eastAsia="it-IT"/>
          <w14:ligatures w14:val="none"/>
        </w:rPr>
        <w:t>. Per lattine, bottiglie o sacchetti, oltre alla multa da 1.500 a 18.000 euro, è prevista la segnalazione alla Procura. Se il lancio avviene in aree sensibili, come fiumi o zone protette, o comporta un pericolo concreto per persone e ambiente, scatta l'arresto anche differito entro 48 ore - con pene da sei mesi a cinque anni e mezzo, fino a sette anni nei casi più gravi.</w:t>
      </w:r>
    </w:p>
    <w:p w14:paraId="10BA44D9" w14:textId="77777777" w:rsidR="00F7360C" w:rsidRPr="00291421" w:rsidRDefault="00F7360C" w:rsidP="00F7360C">
      <w:pPr>
        <w:numPr>
          <w:ilvl w:val="0"/>
          <w:numId w:val="3"/>
        </w:numPr>
        <w:spacing w:before="100" w:beforeAutospacing="1" w:after="100" w:afterAutospacing="1" w:line="240" w:lineRule="auto"/>
        <w:outlineLvl w:val="3"/>
        <w:rPr>
          <w:rFonts w:ascii="Times New Roman" w:eastAsia="Times New Roman" w:hAnsi="Times New Roman" w:cs="Times New Roman"/>
          <w:b/>
          <w:bCs/>
          <w:kern w:val="0"/>
          <w:sz w:val="24"/>
          <w:szCs w:val="24"/>
          <w:highlight w:val="yellow"/>
          <w:lang w:eastAsia="it-IT"/>
          <w14:ligatures w14:val="none"/>
        </w:rPr>
      </w:pPr>
      <w:r w:rsidRPr="00291421">
        <w:rPr>
          <w:rFonts w:ascii="Times New Roman" w:eastAsia="Times New Roman" w:hAnsi="Times New Roman" w:cs="Times New Roman"/>
          <w:b/>
          <w:bCs/>
          <w:kern w:val="0"/>
          <w:sz w:val="24"/>
          <w:szCs w:val="24"/>
          <w:highlight w:val="yellow"/>
          <w:lang w:eastAsia="it-IT"/>
          <w14:ligatures w14:val="none"/>
        </w:rPr>
        <w:t xml:space="preserve">Aree protette e fiumi: i casi in cui scatta la reclusione fino a </w:t>
      </w:r>
      <w:proofErr w:type="gramStart"/>
      <w:r w:rsidRPr="00291421">
        <w:rPr>
          <w:rFonts w:ascii="Times New Roman" w:eastAsia="Times New Roman" w:hAnsi="Times New Roman" w:cs="Times New Roman"/>
          <w:b/>
          <w:bCs/>
          <w:kern w:val="0"/>
          <w:sz w:val="24"/>
          <w:szCs w:val="24"/>
          <w:highlight w:val="yellow"/>
          <w:lang w:eastAsia="it-IT"/>
          <w14:ligatures w14:val="none"/>
        </w:rPr>
        <w:t>7</w:t>
      </w:r>
      <w:proofErr w:type="gramEnd"/>
      <w:r w:rsidRPr="00291421">
        <w:rPr>
          <w:rFonts w:ascii="Times New Roman" w:eastAsia="Times New Roman" w:hAnsi="Times New Roman" w:cs="Times New Roman"/>
          <w:b/>
          <w:bCs/>
          <w:kern w:val="0"/>
          <w:sz w:val="24"/>
          <w:szCs w:val="24"/>
          <w:highlight w:val="yellow"/>
          <w:lang w:eastAsia="it-IT"/>
          <w14:ligatures w14:val="none"/>
        </w:rPr>
        <w:t xml:space="preserve"> anni</w:t>
      </w:r>
    </w:p>
    <w:p w14:paraId="54EFEF9B" w14:textId="77777777" w:rsidR="00F7360C" w:rsidRPr="00F7360C" w:rsidRDefault="00F7360C" w:rsidP="00291421">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F7360C">
        <w:rPr>
          <w:rFonts w:ascii="Times New Roman" w:eastAsia="Times New Roman" w:hAnsi="Times New Roman" w:cs="Times New Roman"/>
          <w:kern w:val="0"/>
          <w:sz w:val="24"/>
          <w:szCs w:val="24"/>
          <w:lang w:eastAsia="it-IT"/>
          <w14:ligatures w14:val="none"/>
        </w:rPr>
        <w:t xml:space="preserve">Il legislatore ha previsto pene più dure per condotte che aggravano l'impatto ambientale. Gettare rifiuti in prossimità di corsi d'acqua, in riserve naturali o in zone già contaminate comporta la possibilità di arresto immediato o differito. In queste ipotesi, la reclusione può arrivare a sette anni. Una misura </w:t>
      </w:r>
      <w:r w:rsidRPr="00F7360C">
        <w:rPr>
          <w:rFonts w:ascii="Times New Roman" w:eastAsia="Times New Roman" w:hAnsi="Times New Roman" w:cs="Times New Roman"/>
          <w:kern w:val="0"/>
          <w:sz w:val="24"/>
          <w:szCs w:val="24"/>
          <w:lang w:eastAsia="it-IT"/>
          <w14:ligatures w14:val="none"/>
        </w:rPr>
        <w:lastRenderedPageBreak/>
        <w:t>che, secondo gli esperti, mira a dissuadere comportamenti che provocano danni irreversibili agli ecosistemi e alla salute pubblica.</w:t>
      </w:r>
    </w:p>
    <w:p w14:paraId="13C7DEAF" w14:textId="77777777" w:rsidR="00F7360C" w:rsidRPr="00291421" w:rsidRDefault="00F7360C" w:rsidP="00291421">
      <w:pPr>
        <w:numPr>
          <w:ilvl w:val="0"/>
          <w:numId w:val="4"/>
        </w:numPr>
        <w:spacing w:before="100" w:beforeAutospacing="1" w:after="100" w:afterAutospacing="1" w:line="240" w:lineRule="auto"/>
        <w:jc w:val="both"/>
        <w:outlineLvl w:val="3"/>
        <w:rPr>
          <w:rFonts w:ascii="Times New Roman" w:eastAsia="Times New Roman" w:hAnsi="Times New Roman" w:cs="Times New Roman"/>
          <w:b/>
          <w:bCs/>
          <w:kern w:val="0"/>
          <w:sz w:val="24"/>
          <w:szCs w:val="24"/>
          <w:highlight w:val="yellow"/>
          <w:lang w:eastAsia="it-IT"/>
          <w14:ligatures w14:val="none"/>
        </w:rPr>
      </w:pPr>
      <w:r w:rsidRPr="00291421">
        <w:rPr>
          <w:rFonts w:ascii="Times New Roman" w:eastAsia="Times New Roman" w:hAnsi="Times New Roman" w:cs="Times New Roman"/>
          <w:b/>
          <w:bCs/>
          <w:kern w:val="0"/>
          <w:sz w:val="24"/>
          <w:szCs w:val="24"/>
          <w:highlight w:val="yellow"/>
          <w:lang w:eastAsia="it-IT"/>
          <w14:ligatures w14:val="none"/>
        </w:rPr>
        <w:t>Patente sospesa e veicolo confiscato: le sanzioni accessorie più severe</w:t>
      </w:r>
    </w:p>
    <w:p w14:paraId="584A3A6B" w14:textId="31A42F92" w:rsidR="00CD32C6" w:rsidRDefault="00F7360C" w:rsidP="00291421">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F7360C">
        <w:rPr>
          <w:rFonts w:ascii="Times New Roman" w:eastAsia="Times New Roman" w:hAnsi="Times New Roman" w:cs="Times New Roman"/>
          <w:kern w:val="0"/>
          <w:sz w:val="24"/>
          <w:szCs w:val="24"/>
          <w:lang w:eastAsia="it-IT"/>
          <w14:ligatures w14:val="none"/>
        </w:rPr>
        <w:t>Oltre alle multe e alla reclusione, il decreto introduce sanzioni accessorie pesanti. La sospensione della patente, fino a sei mesi, può essere applicata nei casi di violazioni penali. Se il gesto illecito viene compiuto con un mezzo aziendale, è prevista la confisca del veicolo, salvo che appartenga a un soggetto estraneo. Nei casi di rifiuti pericolosi, la reclusione varia da uno a cinque anni, aumentando fino a sei nei casi aggravati. Il titolare dell'azienda può essere ritenuto responsabile per omessa vigilanza, con pene fino a cinque anni e mezzo.</w:t>
      </w:r>
    </w:p>
    <w:p w14:paraId="3B5A3A4D" w14:textId="77777777" w:rsidR="00291421" w:rsidRDefault="00291421" w:rsidP="00291421">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14:paraId="3B105E20" w14:textId="17E16BA9" w:rsidR="00291421" w:rsidRDefault="00291421" w:rsidP="00291421">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F7360C">
        <w:rPr>
          <w:rFonts w:ascii="Times New Roman" w:eastAsia="Times New Roman" w:hAnsi="Times New Roman" w:cs="Times New Roman"/>
          <w:noProof/>
          <w:kern w:val="0"/>
          <w:sz w:val="24"/>
          <w:szCs w:val="24"/>
          <w:lang w:eastAsia="it-IT"/>
          <w14:ligatures w14:val="none"/>
        </w:rPr>
        <w:drawing>
          <wp:inline distT="0" distB="0" distL="0" distR="0" wp14:anchorId="3DEBDEAD" wp14:editId="04748BED">
            <wp:extent cx="5762625" cy="5600700"/>
            <wp:effectExtent l="0" t="0" r="9525" b="0"/>
            <wp:docPr id="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schermata, Carattere, numero&#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2625" cy="5600700"/>
                    </a:xfrm>
                    <a:prstGeom prst="rect">
                      <a:avLst/>
                    </a:prstGeom>
                    <a:noFill/>
                    <a:ln>
                      <a:noFill/>
                    </a:ln>
                  </pic:spPr>
                </pic:pic>
              </a:graphicData>
            </a:graphic>
          </wp:inline>
        </w:drawing>
      </w:r>
    </w:p>
    <w:p w14:paraId="25DF5A75" w14:textId="128CA29C" w:rsidR="00291421" w:rsidRDefault="00291421" w:rsidP="00291421">
      <w:pPr>
        <w:spacing w:before="100" w:beforeAutospacing="1" w:after="100" w:afterAutospacing="1" w:line="240" w:lineRule="auto"/>
        <w:jc w:val="both"/>
      </w:pPr>
    </w:p>
    <w:sectPr w:rsidR="00291421" w:rsidSect="00291421">
      <w:pgSz w:w="11906" w:h="16838"/>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5F3"/>
    <w:multiLevelType w:val="multilevel"/>
    <w:tmpl w:val="4BEE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F1E9F"/>
    <w:multiLevelType w:val="multilevel"/>
    <w:tmpl w:val="C4D8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4019CD"/>
    <w:multiLevelType w:val="multilevel"/>
    <w:tmpl w:val="2016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66640"/>
    <w:multiLevelType w:val="multilevel"/>
    <w:tmpl w:val="ED34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789045">
    <w:abstractNumId w:val="3"/>
  </w:num>
  <w:num w:numId="2" w16cid:durableId="2075003513">
    <w:abstractNumId w:val="1"/>
  </w:num>
  <w:num w:numId="3" w16cid:durableId="548995500">
    <w:abstractNumId w:val="0"/>
  </w:num>
  <w:num w:numId="4" w16cid:durableId="1987590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0C"/>
    <w:rsid w:val="00291421"/>
    <w:rsid w:val="007C3E43"/>
    <w:rsid w:val="00B265DA"/>
    <w:rsid w:val="00CD32C6"/>
    <w:rsid w:val="00DF510E"/>
    <w:rsid w:val="00EB5CC2"/>
    <w:rsid w:val="00F7360C"/>
    <w:rsid w:val="00FF1E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56D7"/>
  <w15:chartTrackingRefBased/>
  <w15:docId w15:val="{A88E8C13-7678-4BE3-ADEA-4DE66362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73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73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7360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7360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7360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7360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360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360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360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360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7360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7360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7360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7360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736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36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36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36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3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36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7360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736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36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360C"/>
    <w:rPr>
      <w:i/>
      <w:iCs/>
      <w:color w:val="404040" w:themeColor="text1" w:themeTint="BF"/>
    </w:rPr>
  </w:style>
  <w:style w:type="paragraph" w:styleId="Paragrafoelenco">
    <w:name w:val="List Paragraph"/>
    <w:basedOn w:val="Normale"/>
    <w:uiPriority w:val="34"/>
    <w:qFormat/>
    <w:rsid w:val="00F7360C"/>
    <w:pPr>
      <w:ind w:left="720"/>
      <w:contextualSpacing/>
    </w:pPr>
  </w:style>
  <w:style w:type="character" w:styleId="Enfasiintensa">
    <w:name w:val="Intense Emphasis"/>
    <w:basedOn w:val="Carpredefinitoparagrafo"/>
    <w:uiPriority w:val="21"/>
    <w:qFormat/>
    <w:rsid w:val="00F7360C"/>
    <w:rPr>
      <w:i/>
      <w:iCs/>
      <w:color w:val="0F4761" w:themeColor="accent1" w:themeShade="BF"/>
    </w:rPr>
  </w:style>
  <w:style w:type="paragraph" w:styleId="Citazioneintensa">
    <w:name w:val="Intense Quote"/>
    <w:basedOn w:val="Normale"/>
    <w:next w:val="Normale"/>
    <w:link w:val="CitazioneintensaCarattere"/>
    <w:uiPriority w:val="30"/>
    <w:qFormat/>
    <w:rsid w:val="00F73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7360C"/>
    <w:rPr>
      <w:i/>
      <w:iCs/>
      <w:color w:val="0F4761" w:themeColor="accent1" w:themeShade="BF"/>
    </w:rPr>
  </w:style>
  <w:style w:type="character" w:styleId="Riferimentointenso">
    <w:name w:val="Intense Reference"/>
    <w:basedOn w:val="Carpredefinitoparagrafo"/>
    <w:uiPriority w:val="32"/>
    <w:qFormat/>
    <w:rsid w:val="00F736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8D54-E2A0-4FD9-A0F6-CEBE37CA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Gestione QSA</dc:creator>
  <cp:keywords/>
  <dc:description/>
  <cp:lastModifiedBy>Gestione QSA</cp:lastModifiedBy>
  <cp:revision>2</cp:revision>
  <dcterms:created xsi:type="dcterms:W3CDTF">2025-08-27T08:16:00Z</dcterms:created>
  <dcterms:modified xsi:type="dcterms:W3CDTF">2025-08-28T09:25:00Z</dcterms:modified>
</cp:coreProperties>
</file>